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F3D" w:rsidRPr="00587F3D" w:rsidRDefault="005653E4" w:rsidP="002B6589">
      <w:pPr>
        <w:jc w:val="both"/>
        <w:rPr>
          <w:sz w:val="20"/>
          <w:u w:val="single"/>
        </w:rPr>
      </w:pPr>
      <w:r w:rsidRPr="00CC49C9">
        <w:rPr>
          <w:sz w:val="20"/>
          <w:u w:val="single"/>
        </w:rPr>
        <w:t xml:space="preserve">Legionella </w:t>
      </w:r>
      <w:r w:rsidR="00587F3D">
        <w:rPr>
          <w:sz w:val="20"/>
          <w:u w:val="single"/>
        </w:rPr>
        <w:br/>
      </w:r>
      <w:r w:rsidRPr="00CC49C9">
        <w:rPr>
          <w:rFonts w:ascii="Arial" w:hAnsi="Arial" w:cs="Arial"/>
          <w:color w:val="111111"/>
          <w:sz w:val="18"/>
        </w:rPr>
        <w:t>The bacterium </w:t>
      </w:r>
      <w:r w:rsidRPr="00CC49C9">
        <w:rPr>
          <w:rStyle w:val="Emphasis"/>
          <w:rFonts w:ascii="Arial" w:hAnsi="Arial" w:cs="Arial"/>
          <w:color w:val="111111"/>
          <w:sz w:val="18"/>
          <w:bdr w:val="none" w:sz="0" w:space="0" w:color="auto" w:frame="1"/>
        </w:rPr>
        <w:t>Legionella pneumophila</w:t>
      </w:r>
      <w:r w:rsidRPr="00CC49C9">
        <w:rPr>
          <w:rFonts w:ascii="Arial" w:hAnsi="Arial" w:cs="Arial"/>
          <w:color w:val="111111"/>
          <w:sz w:val="18"/>
        </w:rPr>
        <w:t xml:space="preserve"> and related bacteria are common in natural water sources such as rivers, lakes and reservoirs, but usually in low numbers. They may also be found in purpose-built water systems such as </w:t>
      </w:r>
      <w:r w:rsidRPr="00CC49C9">
        <w:rPr>
          <w:rFonts w:ascii="Arial" w:hAnsi="Arial" w:cs="Arial"/>
          <w:b/>
          <w:color w:val="111111"/>
          <w:sz w:val="18"/>
        </w:rPr>
        <w:t>cooling towers, evaporative condensers, hot and cold water systems and spa pools.</w:t>
      </w:r>
    </w:p>
    <w:p w:rsidR="002B6589" w:rsidRPr="00EF3793" w:rsidRDefault="001F3F08" w:rsidP="002B6589">
      <w:pPr>
        <w:jc w:val="both"/>
        <w:rPr>
          <w:rFonts w:ascii="Arial" w:hAnsi="Arial" w:cs="Arial"/>
          <w:color w:val="111111"/>
          <w:sz w:val="18"/>
        </w:rPr>
      </w:pPr>
      <w:r w:rsidRPr="00CC49C9">
        <w:rPr>
          <w:rFonts w:ascii="Arial" w:hAnsi="Arial" w:cs="Arial"/>
          <w:color w:val="111111"/>
          <w:sz w:val="18"/>
        </w:rPr>
        <w:t>Legionella pneumophila can cause serious bacterial infections known as Legionnaires disease. Some symptoms of legionnaires infection are fever, shortness of b</w:t>
      </w:r>
      <w:r w:rsidR="002B6589" w:rsidRPr="00CC49C9">
        <w:rPr>
          <w:rFonts w:ascii="Arial" w:hAnsi="Arial" w:cs="Arial"/>
          <w:color w:val="111111"/>
          <w:sz w:val="18"/>
        </w:rPr>
        <w:t xml:space="preserve">reath, cough, and muscle aches. </w:t>
      </w:r>
      <w:r w:rsidRPr="00CC49C9">
        <w:rPr>
          <w:rFonts w:ascii="Arial" w:hAnsi="Arial" w:cs="Arial"/>
          <w:color w:val="111111"/>
          <w:sz w:val="18"/>
        </w:rPr>
        <w:t>Legionnaires is very serious and usually involves hospitalization or can even result in death.</w:t>
      </w:r>
      <w:r w:rsidR="00EF3793">
        <w:rPr>
          <w:rFonts w:ascii="Arial" w:hAnsi="Arial" w:cs="Arial"/>
          <w:color w:val="111111"/>
          <w:sz w:val="18"/>
        </w:rPr>
        <w:t xml:space="preserve"> </w:t>
      </w:r>
      <w:r w:rsidR="002B6589" w:rsidRPr="00CC49C9">
        <w:rPr>
          <w:rFonts w:ascii="Arial" w:hAnsi="Arial" w:cs="Arial"/>
          <w:color w:val="202124"/>
          <w:sz w:val="20"/>
          <w:shd w:val="clear" w:color="auto" w:fill="FFFFFF"/>
        </w:rPr>
        <w:t>People can get Legionnaires' disease or Pontiac fever when they </w:t>
      </w:r>
      <w:r w:rsidR="002B6589" w:rsidRPr="00CC49C9">
        <w:rPr>
          <w:rFonts w:ascii="Arial" w:hAnsi="Arial" w:cs="Arial"/>
          <w:b/>
          <w:bCs/>
          <w:color w:val="202124"/>
          <w:sz w:val="20"/>
          <w:shd w:val="clear" w:color="auto" w:fill="FFFFFF"/>
        </w:rPr>
        <w:t>breathe in small droplets of water in the air that contain the bacteria</w:t>
      </w:r>
      <w:r w:rsidR="002B6589" w:rsidRPr="00CC49C9">
        <w:rPr>
          <w:rFonts w:ascii="Arial" w:hAnsi="Arial" w:cs="Arial"/>
          <w:color w:val="202124"/>
          <w:sz w:val="20"/>
          <w:shd w:val="clear" w:color="auto" w:fill="FFFFFF"/>
        </w:rPr>
        <w:t>. Less commonly, people can get sick by aspiration of drinking water containing Legionella. This happens when water accidently goes into the lungs while drinking.</w:t>
      </w:r>
    </w:p>
    <w:p w:rsidR="002B6589" w:rsidRPr="00CC49C9" w:rsidRDefault="00B15ACA" w:rsidP="00CC49C9">
      <w:pPr>
        <w:rPr>
          <w:rFonts w:ascii="Arial" w:hAnsi="Arial" w:cs="Arial"/>
          <w:color w:val="111111"/>
          <w:sz w:val="20"/>
        </w:rPr>
      </w:pPr>
      <w:r w:rsidRPr="00CC49C9">
        <w:rPr>
          <w:rFonts w:ascii="Arial" w:hAnsi="Arial" w:cs="Arial"/>
          <w:b/>
          <w:color w:val="111111"/>
          <w:sz w:val="20"/>
          <w:u w:val="single"/>
        </w:rPr>
        <w:t>Main Areas to cover</w:t>
      </w:r>
      <w:r w:rsidRPr="00CC49C9">
        <w:rPr>
          <w:rFonts w:ascii="Arial" w:hAnsi="Arial" w:cs="Arial"/>
          <w:color w:val="111111"/>
          <w:sz w:val="20"/>
        </w:rPr>
        <w:t xml:space="preserve">: Water Tanks, Cooling Towers &amp; Air-conditioning systems </w:t>
      </w:r>
      <w:r w:rsidR="001F3F08" w:rsidRPr="00CC49C9">
        <w:rPr>
          <w:rFonts w:ascii="Arial" w:hAnsi="Arial" w:cs="Arial"/>
          <w:color w:val="111111"/>
          <w:sz w:val="20"/>
        </w:rPr>
        <w:br/>
      </w:r>
      <w:r w:rsidRPr="00CC49C9">
        <w:rPr>
          <w:rFonts w:ascii="Arial" w:hAnsi="Arial" w:cs="Arial"/>
          <w:b/>
          <w:color w:val="111111"/>
          <w:sz w:val="20"/>
          <w:u w:val="single"/>
        </w:rPr>
        <w:t>Problem</w:t>
      </w:r>
      <w:r w:rsidRPr="00CC49C9">
        <w:rPr>
          <w:rFonts w:ascii="Arial" w:hAnsi="Arial" w:cs="Arial"/>
          <w:b/>
          <w:color w:val="111111"/>
          <w:sz w:val="20"/>
        </w:rPr>
        <w:t>:</w:t>
      </w:r>
      <w:r w:rsidRPr="00CC49C9">
        <w:rPr>
          <w:rFonts w:ascii="Arial" w:hAnsi="Arial" w:cs="Arial"/>
          <w:color w:val="111111"/>
          <w:sz w:val="20"/>
        </w:rPr>
        <w:t xml:space="preserve"> </w:t>
      </w:r>
      <w:r w:rsidR="00CC1778" w:rsidRPr="00CC49C9">
        <w:rPr>
          <w:rFonts w:ascii="Arial" w:hAnsi="Arial" w:cs="Arial"/>
          <w:color w:val="111111"/>
          <w:sz w:val="20"/>
        </w:rPr>
        <w:t>After cleaning with Hydrogen Peroxide (h</w:t>
      </w:r>
      <w:r w:rsidR="00CC1778" w:rsidRPr="00CC49C9">
        <w:rPr>
          <w:rFonts w:ascii="Arial" w:hAnsi="Arial" w:cs="Arial"/>
          <w:color w:val="111111"/>
          <w:sz w:val="20"/>
          <w:vertAlign w:val="subscript"/>
        </w:rPr>
        <w:t>2</w:t>
      </w:r>
      <w:r w:rsidR="00CC1778" w:rsidRPr="00CC49C9">
        <w:rPr>
          <w:rFonts w:ascii="Arial" w:hAnsi="Arial" w:cs="Arial"/>
          <w:color w:val="111111"/>
          <w:sz w:val="20"/>
        </w:rPr>
        <w:t>O</w:t>
      </w:r>
      <w:r w:rsidR="00CC1778" w:rsidRPr="00CC49C9">
        <w:rPr>
          <w:rFonts w:ascii="Arial" w:hAnsi="Arial" w:cs="Arial"/>
          <w:color w:val="111111"/>
          <w:sz w:val="20"/>
          <w:vertAlign w:val="subscript"/>
        </w:rPr>
        <w:t>2</w:t>
      </w:r>
      <w:r w:rsidR="00CC1778" w:rsidRPr="00CC49C9">
        <w:rPr>
          <w:rFonts w:ascii="Arial" w:hAnsi="Arial" w:cs="Arial"/>
          <w:color w:val="111111"/>
          <w:sz w:val="20"/>
        </w:rPr>
        <w:t>) – YenWater?, t</w:t>
      </w:r>
      <w:r w:rsidRPr="00CC49C9">
        <w:rPr>
          <w:rFonts w:ascii="Arial" w:hAnsi="Arial" w:cs="Arial"/>
          <w:color w:val="111111"/>
          <w:sz w:val="20"/>
        </w:rPr>
        <w:t xml:space="preserve">akes 14days to check if bacteria is present. </w:t>
      </w:r>
      <w:r w:rsidR="00C673AC" w:rsidRPr="00CC49C9">
        <w:rPr>
          <w:rFonts w:ascii="Arial" w:hAnsi="Arial" w:cs="Arial"/>
          <w:color w:val="111111"/>
          <w:sz w:val="20"/>
        </w:rPr>
        <w:br/>
      </w:r>
      <w:r w:rsidRPr="00CC49C9">
        <w:rPr>
          <w:rFonts w:ascii="Arial" w:hAnsi="Arial" w:cs="Arial"/>
          <w:b/>
          <w:color w:val="111111"/>
          <w:sz w:val="20"/>
          <w:u w:val="single"/>
        </w:rPr>
        <w:t>Proposed solution</w:t>
      </w:r>
      <w:r w:rsidRPr="00CC49C9">
        <w:rPr>
          <w:rFonts w:ascii="Arial" w:hAnsi="Arial" w:cs="Arial"/>
          <w:color w:val="111111"/>
          <w:sz w:val="20"/>
        </w:rPr>
        <w:t xml:space="preserve">: Reduce to 1 day, </w:t>
      </w:r>
    </w:p>
    <w:p w:rsidR="00CC1778" w:rsidRPr="00CC49C9" w:rsidRDefault="00B15ACA" w:rsidP="002B6589">
      <w:pPr>
        <w:jc w:val="both"/>
        <w:rPr>
          <w:rFonts w:ascii="Arial" w:hAnsi="Arial" w:cs="Arial"/>
          <w:color w:val="202124"/>
          <w:sz w:val="20"/>
          <w:shd w:val="clear" w:color="auto" w:fill="FFFFFF"/>
        </w:rPr>
      </w:pPr>
      <w:r w:rsidRPr="00CC49C9">
        <w:rPr>
          <w:rFonts w:ascii="Arial" w:hAnsi="Arial" w:cs="Arial"/>
          <w:color w:val="111111"/>
          <w:sz w:val="20"/>
        </w:rPr>
        <w:t xml:space="preserve">Either </w:t>
      </w:r>
    </w:p>
    <w:p w:rsidR="00CC1778" w:rsidRPr="00CC49C9" w:rsidRDefault="00CC1778" w:rsidP="00CC1778">
      <w:pPr>
        <w:pStyle w:val="ListParagraph"/>
        <w:numPr>
          <w:ilvl w:val="0"/>
          <w:numId w:val="1"/>
        </w:numPr>
        <w:rPr>
          <w:rFonts w:ascii="Arial" w:hAnsi="Arial" w:cs="Arial"/>
          <w:color w:val="111111"/>
          <w:sz w:val="20"/>
        </w:rPr>
      </w:pPr>
      <w:r w:rsidRPr="00CC49C9">
        <w:rPr>
          <w:rFonts w:ascii="Arial" w:hAnsi="Arial" w:cs="Arial"/>
          <w:color w:val="111111"/>
          <w:sz w:val="20"/>
        </w:rPr>
        <w:t xml:space="preserve">Bring samples in then we test for them </w:t>
      </w:r>
    </w:p>
    <w:p w:rsidR="005653E4" w:rsidRPr="00CC49C9" w:rsidRDefault="00CC1778" w:rsidP="00CC1778">
      <w:pPr>
        <w:pStyle w:val="ListParagraph"/>
        <w:numPr>
          <w:ilvl w:val="0"/>
          <w:numId w:val="1"/>
        </w:numPr>
        <w:rPr>
          <w:sz w:val="20"/>
          <w:u w:val="single"/>
        </w:rPr>
      </w:pPr>
      <w:r w:rsidRPr="00CC49C9">
        <w:rPr>
          <w:rFonts w:ascii="Arial" w:hAnsi="Arial" w:cs="Arial"/>
          <w:color w:val="111111"/>
          <w:sz w:val="20"/>
        </w:rPr>
        <w:t xml:space="preserve">Train them to use the test kit, bring machine there. </w:t>
      </w:r>
      <w:r w:rsidRPr="00CC49C9">
        <w:rPr>
          <w:rFonts w:ascii="Arial" w:hAnsi="Arial" w:cs="Arial"/>
          <w:color w:val="111111"/>
          <w:sz w:val="20"/>
        </w:rPr>
        <w:br/>
      </w:r>
    </w:p>
    <w:p w:rsidR="00CC1778" w:rsidRPr="00CC49C9" w:rsidRDefault="00CC1778" w:rsidP="00CC1778">
      <w:pPr>
        <w:pStyle w:val="ListParagraph"/>
        <w:numPr>
          <w:ilvl w:val="0"/>
          <w:numId w:val="5"/>
        </w:numPr>
        <w:rPr>
          <w:b/>
          <w:sz w:val="20"/>
        </w:rPr>
      </w:pPr>
      <w:r w:rsidRPr="00CC49C9">
        <w:rPr>
          <w:b/>
          <w:sz w:val="20"/>
        </w:rPr>
        <w:t>Legionella (airborne)</w:t>
      </w:r>
    </w:p>
    <w:p w:rsidR="00CC1778" w:rsidRPr="00CC49C9" w:rsidRDefault="00CC1778" w:rsidP="00CC1778">
      <w:pPr>
        <w:pStyle w:val="ListParagraph"/>
        <w:numPr>
          <w:ilvl w:val="0"/>
          <w:numId w:val="5"/>
        </w:numPr>
        <w:rPr>
          <w:b/>
          <w:sz w:val="20"/>
        </w:rPr>
      </w:pPr>
      <w:r w:rsidRPr="00CC49C9">
        <w:rPr>
          <w:b/>
          <w:sz w:val="20"/>
        </w:rPr>
        <w:t>E. Coli. (T</w:t>
      </w:r>
      <w:r w:rsidR="001F3F08" w:rsidRPr="00CC49C9">
        <w:rPr>
          <w:b/>
          <w:sz w:val="20"/>
        </w:rPr>
        <w:t>otal Plate Count (TPC))</w:t>
      </w:r>
    </w:p>
    <w:p w:rsidR="00FC75EB" w:rsidRPr="00CC49C9" w:rsidRDefault="00CC1778" w:rsidP="00FC75EB">
      <w:pPr>
        <w:pStyle w:val="ListParagraph"/>
        <w:numPr>
          <w:ilvl w:val="0"/>
          <w:numId w:val="5"/>
        </w:numPr>
        <w:rPr>
          <w:sz w:val="20"/>
        </w:rPr>
      </w:pPr>
      <w:r w:rsidRPr="00CC49C9">
        <w:rPr>
          <w:b/>
          <w:sz w:val="20"/>
        </w:rPr>
        <w:t>ISO Certification</w:t>
      </w:r>
      <w:r w:rsidR="00EE453F" w:rsidRPr="00CC49C9">
        <w:rPr>
          <w:b/>
          <w:sz w:val="20"/>
        </w:rPr>
        <w:t xml:space="preserve"> </w:t>
      </w:r>
      <w:r w:rsidR="00EE453F" w:rsidRPr="00CC49C9">
        <w:rPr>
          <w:b/>
          <w:sz w:val="20"/>
        </w:rPr>
        <w:sym w:font="Wingdings" w:char="F0E0"/>
      </w:r>
      <w:r w:rsidR="00FC75EB" w:rsidRPr="00CC49C9">
        <w:rPr>
          <w:b/>
          <w:bCs/>
          <w:sz w:val="20"/>
        </w:rPr>
        <w:t xml:space="preserve">ISO 11731:2017?? </w:t>
      </w:r>
      <w:r w:rsidR="00EE453F" w:rsidRPr="00CC49C9">
        <w:rPr>
          <w:b/>
          <w:sz w:val="20"/>
        </w:rPr>
        <w:t xml:space="preserve"> </w:t>
      </w:r>
      <w:hyperlink r:id="rId7" w:anchor="iso:std:iso:11731:ed-2:v1:en" w:history="1">
        <w:r w:rsidR="00FC75EB" w:rsidRPr="00CC49C9">
          <w:rPr>
            <w:rStyle w:val="Hyperlink"/>
            <w:b/>
            <w:sz w:val="20"/>
          </w:rPr>
          <w:t>https://www.iso.org/obp/ui/#iso:std:iso:11731:ed-2:v1:en</w:t>
        </w:r>
      </w:hyperlink>
    </w:p>
    <w:p w:rsidR="00CC1778" w:rsidRPr="00CC49C9" w:rsidRDefault="001F3F08" w:rsidP="00FC75EB">
      <w:pPr>
        <w:rPr>
          <w:sz w:val="20"/>
        </w:rPr>
      </w:pPr>
      <w:r w:rsidRPr="00CC49C9">
        <w:rPr>
          <w:rFonts w:ascii="Arial" w:hAnsi="Arial" w:cs="Arial"/>
          <w:color w:val="202124"/>
          <w:sz w:val="14"/>
          <w:shd w:val="clear" w:color="auto" w:fill="FFFFFF"/>
        </w:rPr>
        <w:t>Total Plate Count (TPC) is </w:t>
      </w:r>
      <w:r w:rsidRPr="00CC49C9">
        <w:rPr>
          <w:rFonts w:ascii="Arial" w:hAnsi="Arial" w:cs="Arial"/>
          <w:b/>
          <w:bCs/>
          <w:color w:val="202124"/>
          <w:sz w:val="14"/>
          <w:shd w:val="clear" w:color="auto" w:fill="FFFFFF"/>
        </w:rPr>
        <w:t>a method of estimating the total number of microorganisms (mold, yeast, bacteria) in a material</w:t>
      </w:r>
      <w:r w:rsidRPr="00CC49C9">
        <w:rPr>
          <w:rFonts w:ascii="Arial" w:hAnsi="Arial" w:cs="Arial"/>
          <w:color w:val="202124"/>
          <w:sz w:val="14"/>
          <w:shd w:val="clear" w:color="auto" w:fill="FFFFFF"/>
        </w:rPr>
        <w:t>.</w:t>
      </w:r>
      <w:r w:rsidRPr="00CC49C9">
        <w:rPr>
          <w:rFonts w:ascii="Arial" w:hAnsi="Arial" w:cs="Arial"/>
          <w:color w:val="202124"/>
          <w:sz w:val="20"/>
          <w:shd w:val="clear" w:color="auto" w:fill="FFFFFF"/>
        </w:rPr>
        <w:br/>
      </w:r>
      <w:r w:rsidR="00CC1778" w:rsidRPr="00CC49C9">
        <w:rPr>
          <w:sz w:val="20"/>
          <w:u w:val="single"/>
        </w:rPr>
        <w:br/>
      </w:r>
      <w:r w:rsidR="00CC1778" w:rsidRPr="00CC49C9">
        <w:rPr>
          <w:sz w:val="20"/>
        </w:rPr>
        <w:t>To think about:</w:t>
      </w:r>
    </w:p>
    <w:p w:rsidR="00CC1778" w:rsidRPr="00CC49C9" w:rsidRDefault="00CC1778" w:rsidP="00CC1778">
      <w:pPr>
        <w:pStyle w:val="ListParagraph"/>
        <w:numPr>
          <w:ilvl w:val="0"/>
          <w:numId w:val="3"/>
        </w:numPr>
        <w:rPr>
          <w:sz w:val="20"/>
        </w:rPr>
      </w:pPr>
      <w:r w:rsidRPr="00CC49C9">
        <w:rPr>
          <w:sz w:val="20"/>
        </w:rPr>
        <w:t>Develop Assays</w:t>
      </w:r>
    </w:p>
    <w:p w:rsidR="00CC1778" w:rsidRPr="00CC49C9" w:rsidRDefault="00CC1778" w:rsidP="00CC1778">
      <w:pPr>
        <w:pStyle w:val="ListParagraph"/>
        <w:numPr>
          <w:ilvl w:val="0"/>
          <w:numId w:val="2"/>
        </w:numPr>
        <w:rPr>
          <w:sz w:val="20"/>
        </w:rPr>
      </w:pPr>
      <w:r w:rsidRPr="00CC49C9">
        <w:rPr>
          <w:sz w:val="20"/>
        </w:rPr>
        <w:t>PCR</w:t>
      </w:r>
    </w:p>
    <w:p w:rsidR="00CC1778" w:rsidRPr="00CC49C9" w:rsidRDefault="00CC1778" w:rsidP="00CC1778">
      <w:pPr>
        <w:pStyle w:val="ListParagraph"/>
        <w:numPr>
          <w:ilvl w:val="0"/>
          <w:numId w:val="2"/>
        </w:numPr>
        <w:rPr>
          <w:sz w:val="20"/>
        </w:rPr>
      </w:pPr>
      <w:r w:rsidRPr="00CC49C9">
        <w:rPr>
          <w:sz w:val="20"/>
        </w:rPr>
        <w:t>dPCR</w:t>
      </w:r>
    </w:p>
    <w:p w:rsidR="00CC1778" w:rsidRPr="00CC49C9" w:rsidRDefault="00CC1778" w:rsidP="00CC1778">
      <w:pPr>
        <w:pStyle w:val="ListParagraph"/>
        <w:numPr>
          <w:ilvl w:val="0"/>
          <w:numId w:val="2"/>
        </w:numPr>
        <w:rPr>
          <w:sz w:val="20"/>
        </w:rPr>
      </w:pPr>
      <w:r w:rsidRPr="00CC49C9">
        <w:rPr>
          <w:sz w:val="20"/>
        </w:rPr>
        <w:t>Lamp</w:t>
      </w:r>
    </w:p>
    <w:p w:rsidR="00CC1778" w:rsidRPr="00CC49C9" w:rsidRDefault="00CC1778" w:rsidP="00CC1778">
      <w:pPr>
        <w:pStyle w:val="ListParagraph"/>
        <w:numPr>
          <w:ilvl w:val="0"/>
          <w:numId w:val="3"/>
        </w:numPr>
        <w:rPr>
          <w:b/>
          <w:sz w:val="20"/>
        </w:rPr>
      </w:pPr>
      <w:r w:rsidRPr="00CC49C9">
        <w:rPr>
          <w:b/>
          <w:sz w:val="20"/>
        </w:rPr>
        <w:t>Sample Prep</w:t>
      </w:r>
    </w:p>
    <w:p w:rsidR="00CC1778" w:rsidRPr="00CC49C9" w:rsidRDefault="00CC1778" w:rsidP="00CC1778">
      <w:pPr>
        <w:pStyle w:val="ListParagraph"/>
        <w:numPr>
          <w:ilvl w:val="1"/>
          <w:numId w:val="3"/>
        </w:numPr>
        <w:rPr>
          <w:b/>
          <w:sz w:val="20"/>
        </w:rPr>
      </w:pPr>
      <w:r w:rsidRPr="00CC49C9">
        <w:rPr>
          <w:b/>
          <w:sz w:val="20"/>
        </w:rPr>
        <w:t>From water</w:t>
      </w:r>
    </w:p>
    <w:p w:rsidR="00CC1778" w:rsidRPr="00CC49C9" w:rsidRDefault="00CC1778" w:rsidP="00CC1778">
      <w:pPr>
        <w:pStyle w:val="ListParagraph"/>
        <w:numPr>
          <w:ilvl w:val="2"/>
          <w:numId w:val="3"/>
        </w:numPr>
        <w:rPr>
          <w:b/>
          <w:sz w:val="20"/>
        </w:rPr>
      </w:pPr>
      <w:r w:rsidRPr="00CC49C9">
        <w:rPr>
          <w:b/>
          <w:sz w:val="20"/>
        </w:rPr>
        <w:t>Swab</w:t>
      </w:r>
    </w:p>
    <w:p w:rsidR="00CC1778" w:rsidRPr="00CC49C9" w:rsidRDefault="00CC1778" w:rsidP="00CC1778">
      <w:pPr>
        <w:pStyle w:val="ListParagraph"/>
        <w:numPr>
          <w:ilvl w:val="2"/>
          <w:numId w:val="3"/>
        </w:numPr>
        <w:rPr>
          <w:b/>
          <w:sz w:val="20"/>
        </w:rPr>
      </w:pPr>
      <w:r w:rsidRPr="00CC49C9">
        <w:rPr>
          <w:b/>
          <w:sz w:val="20"/>
        </w:rPr>
        <w:t>Water Collection</w:t>
      </w:r>
      <w:r w:rsidR="001F3F08" w:rsidRPr="00CC49C9">
        <w:rPr>
          <w:b/>
          <w:sz w:val="20"/>
        </w:rPr>
        <w:t xml:space="preserve"> (Glass toppered bottle)</w:t>
      </w:r>
    </w:p>
    <w:p w:rsidR="00CC1778" w:rsidRPr="00CC49C9" w:rsidRDefault="00CC1778" w:rsidP="00CC1778">
      <w:pPr>
        <w:pStyle w:val="ListParagraph"/>
        <w:numPr>
          <w:ilvl w:val="1"/>
          <w:numId w:val="3"/>
        </w:numPr>
        <w:rPr>
          <w:b/>
          <w:sz w:val="20"/>
        </w:rPr>
      </w:pPr>
      <w:r w:rsidRPr="00CC49C9">
        <w:rPr>
          <w:b/>
          <w:sz w:val="20"/>
        </w:rPr>
        <w:t>From Air</w:t>
      </w:r>
    </w:p>
    <w:p w:rsidR="00CC1778" w:rsidRPr="00CC49C9" w:rsidRDefault="00CC1778" w:rsidP="00CC1778">
      <w:pPr>
        <w:pStyle w:val="ListParagraph"/>
        <w:numPr>
          <w:ilvl w:val="0"/>
          <w:numId w:val="3"/>
        </w:numPr>
        <w:rPr>
          <w:sz w:val="20"/>
        </w:rPr>
      </w:pPr>
      <w:r w:rsidRPr="00CC49C9">
        <w:rPr>
          <w:sz w:val="20"/>
        </w:rPr>
        <w:t>Live Bacteria</w:t>
      </w:r>
    </w:p>
    <w:p w:rsidR="001F3F08" w:rsidRPr="00CC49C9" w:rsidRDefault="00CC1778" w:rsidP="00CC1778">
      <w:pPr>
        <w:pStyle w:val="ListParagraph"/>
        <w:numPr>
          <w:ilvl w:val="1"/>
          <w:numId w:val="3"/>
        </w:numPr>
        <w:rPr>
          <w:sz w:val="20"/>
        </w:rPr>
      </w:pPr>
      <w:r w:rsidRPr="00CC49C9">
        <w:rPr>
          <w:sz w:val="20"/>
        </w:rPr>
        <w:t>Determine w</w:t>
      </w:r>
      <w:r w:rsidR="001F3F08" w:rsidRPr="00CC49C9">
        <w:rPr>
          <w:sz w:val="20"/>
        </w:rPr>
        <w:t>hether bacteria detected is viable or not</w:t>
      </w:r>
    </w:p>
    <w:p w:rsidR="00CC49C9" w:rsidRPr="00CC49C9" w:rsidRDefault="00A872D1" w:rsidP="00CC49C9">
      <w:pPr>
        <w:pStyle w:val="ListParagraph"/>
        <w:ind w:left="1440"/>
        <w:rPr>
          <w:sz w:val="20"/>
        </w:rPr>
      </w:pPr>
      <w:hyperlink r:id="rId8" w:history="1">
        <w:r w:rsidR="00C673AC" w:rsidRPr="00CC49C9">
          <w:rPr>
            <w:rStyle w:val="Hyperlink"/>
            <w:sz w:val="20"/>
          </w:rPr>
          <w:t>https://www.researchgate.net/publication/226128720_Detection_and_Quantification_of_Bacteria_and_Fungi_Using_Solid-Phase_Cytometry</w:t>
        </w:r>
      </w:hyperlink>
      <w:r w:rsidR="00CC49C9">
        <w:rPr>
          <w:sz w:val="20"/>
        </w:rPr>
        <w:t xml:space="preserve"> (</w:t>
      </w:r>
      <w:r w:rsidR="00CC49C9" w:rsidRPr="00CC49C9">
        <w:rPr>
          <w:sz w:val="20"/>
        </w:rPr>
        <w:t>Solid-Phase Cytometry</w:t>
      </w:r>
      <w:r w:rsidR="00CC49C9">
        <w:rPr>
          <w:sz w:val="20"/>
        </w:rPr>
        <w:t>)</w:t>
      </w:r>
    </w:p>
    <w:p w:rsidR="00C673AC" w:rsidRPr="00CC49C9" w:rsidRDefault="00C673AC" w:rsidP="00CC49C9">
      <w:pPr>
        <w:pStyle w:val="ListParagraph"/>
        <w:ind w:left="1440"/>
        <w:rPr>
          <w:sz w:val="20"/>
        </w:rPr>
      </w:pPr>
    </w:p>
    <w:p w:rsidR="001F3F08" w:rsidRPr="001F3F08" w:rsidRDefault="001F3F08" w:rsidP="001F3F08">
      <w:pPr>
        <w:rPr>
          <w:sz w:val="18"/>
        </w:rPr>
      </w:pPr>
      <w:r>
        <w:t xml:space="preserve">*think about if there could be other bacteria present in these water bodies </w:t>
      </w:r>
      <w:r w:rsidR="0058772C">
        <w:t>– microflora ?</w:t>
      </w:r>
      <w:r>
        <w:br/>
      </w:r>
      <w:hyperlink r:id="rId9" w:anchor=":~:text=Other%20opportunistic%20bacterial%20pathogens%20detected,Ceyhan%20and%20Ozdemir%2C%202008" w:history="1">
        <w:r w:rsidRPr="001F3F08">
          <w:rPr>
            <w:rStyle w:val="Hyperlink"/>
            <w:sz w:val="18"/>
          </w:rPr>
          <w:t>https://www.sciencedirect.com/science/article/pii/S0043135419303367#:~:text=Other%20opportunistic%20bacterial%20pathogens%20detected,Ceyhan%20and%20Ozdemir%2C%202008</w:t>
        </w:r>
      </w:hyperlink>
      <w:r w:rsidRPr="001F3F08">
        <w:rPr>
          <w:sz w:val="18"/>
        </w:rPr>
        <w:t>).</w:t>
      </w:r>
    </w:p>
    <w:p w:rsidR="00CC49C9" w:rsidRDefault="00A872D1" w:rsidP="001F3F08">
      <w:pPr>
        <w:rPr>
          <w:rStyle w:val="Hyperlink"/>
          <w:sz w:val="18"/>
        </w:rPr>
      </w:pPr>
      <w:hyperlink r:id="rId10" w:anchor="MICROBIOLOGY%20OF%20COOLING%20WATER" w:history="1">
        <w:r w:rsidR="001F3F08" w:rsidRPr="001F3F08">
          <w:rPr>
            <w:rStyle w:val="Hyperlink"/>
            <w:sz w:val="18"/>
          </w:rPr>
          <w:t>https://www.suezwatertechnologies.com/handbook/chapter-26-microbiological-control-cooling-system#MICROBIOLOGY%20OF%20COOLING%20WATER</w:t>
        </w:r>
      </w:hyperlink>
    </w:p>
    <w:p w:rsidR="00494B4C" w:rsidRDefault="00A872D1" w:rsidP="001F3F08">
      <w:pPr>
        <w:rPr>
          <w:sz w:val="18"/>
        </w:rPr>
      </w:pPr>
      <w:hyperlink r:id="rId11" w:history="1">
        <w:r w:rsidR="00494B4C" w:rsidRPr="00865A0A">
          <w:rPr>
            <w:rStyle w:val="Hyperlink"/>
            <w:sz w:val="18"/>
          </w:rPr>
          <w:t>https://www.novatx.com/antimicrobial-testing/7-examples-of-harmful-bacteria-found-in-water/</w:t>
        </w:r>
      </w:hyperlink>
    </w:p>
    <w:p w:rsidR="00587F3D" w:rsidRDefault="00F91CD9" w:rsidP="001F3F08">
      <w:pPr>
        <w:rPr>
          <w:u w:val="single"/>
        </w:rPr>
      </w:pPr>
      <w:r>
        <w:t>**20 C but less than 55 C must be considered potential sources for the growth of Legionella bacteria.**</w:t>
      </w:r>
    </w:p>
    <w:p w:rsidR="001F3F08" w:rsidRPr="00494B4C" w:rsidRDefault="001F3F08" w:rsidP="001F3F08">
      <w:pPr>
        <w:rPr>
          <w:sz w:val="18"/>
        </w:rPr>
      </w:pPr>
      <w:r w:rsidRPr="001F3F08">
        <w:rPr>
          <w:u w:val="single"/>
        </w:rPr>
        <w:lastRenderedPageBreak/>
        <w:t>2- Sample Prep</w:t>
      </w:r>
    </w:p>
    <w:p w:rsidR="001F3F08" w:rsidRPr="00587F3D" w:rsidRDefault="00EE453F">
      <w:pPr>
        <w:rPr>
          <w:b/>
          <w:i/>
          <w:u w:val="single"/>
        </w:rPr>
      </w:pPr>
      <w:r w:rsidRPr="00587F3D">
        <w:rPr>
          <w:b/>
          <w:i/>
          <w:u w:val="single"/>
        </w:rPr>
        <w:t>Water Collection</w:t>
      </w:r>
    </w:p>
    <w:p w:rsidR="00574522" w:rsidRDefault="00574522" w:rsidP="00574522">
      <w:r w:rsidRPr="00574522">
        <w:t>Aquadien DNA Extraction and Purification Kit</w:t>
      </w:r>
      <w:r w:rsidR="00057E25">
        <w:t xml:space="preserve"> </w:t>
      </w:r>
      <w:r w:rsidR="00057E25">
        <w:sym w:font="Wingdings" w:char="F0E0"/>
      </w:r>
      <w:r w:rsidR="00057E25">
        <w:t xml:space="preserve"> </w:t>
      </w:r>
      <w:r w:rsidR="00057E25">
        <w:rPr>
          <w:rFonts w:ascii="Helvetica" w:hAnsi="Helvetica" w:cs="Helvetica"/>
          <w:color w:val="090909"/>
          <w:shd w:val="clear" w:color="auto" w:fill="FFFFFF"/>
        </w:rPr>
        <w:t>water samples, aerosols, and biofilms</w:t>
      </w:r>
    </w:p>
    <w:p w:rsidR="006C73ED" w:rsidRDefault="00A872D1" w:rsidP="00574522">
      <w:hyperlink r:id="rId12" w:history="1">
        <w:r w:rsidR="00574522" w:rsidRPr="009A3C6F">
          <w:rPr>
            <w:rStyle w:val="Hyperlink"/>
          </w:rPr>
          <w:t>https://www.bio-rad.com/en-sg/product/aquadien-dna-extraction-purification-kit?ID=LS5I59IVK</w:t>
        </w:r>
      </w:hyperlink>
    </w:p>
    <w:p w:rsidR="006C73ED" w:rsidRDefault="00A872D1" w:rsidP="00574522">
      <w:hyperlink r:id="rId13" w:history="1">
        <w:r w:rsidR="006C73ED" w:rsidRPr="009A3C6F">
          <w:rPr>
            <w:rStyle w:val="Hyperlink"/>
          </w:rPr>
          <w:t>https://www.qiagen.com/us/products/discovery-and-translational-research/dna-rna-purification/dna-purification/microbial-dna/dneasy-powerwater-kit/</w:t>
        </w:r>
      </w:hyperlink>
    </w:p>
    <w:p w:rsidR="00574522" w:rsidRDefault="00A872D1" w:rsidP="00574522">
      <w:hyperlink r:id="rId14" w:history="1">
        <w:r w:rsidR="00057E25" w:rsidRPr="009A3C6F">
          <w:rPr>
            <w:rStyle w:val="Hyperlink"/>
          </w:rPr>
          <w:t>https://www.sis.se/api/document/preview/921838/</w:t>
        </w:r>
      </w:hyperlink>
    </w:p>
    <w:p w:rsidR="00057E25" w:rsidRDefault="00057E25" w:rsidP="00574522">
      <w:pPr>
        <w:rPr>
          <w:u w:val="single"/>
        </w:rPr>
      </w:pPr>
      <w:r w:rsidRPr="00057E25">
        <w:rPr>
          <w:u w:val="single"/>
        </w:rPr>
        <w:t>Sampling Procedures</w:t>
      </w:r>
    </w:p>
    <w:p w:rsidR="00057E25" w:rsidRDefault="00A872D1" w:rsidP="00574522">
      <w:pPr>
        <w:rPr>
          <w:u w:val="single"/>
        </w:rPr>
      </w:pPr>
      <w:hyperlink r:id="rId15" w:history="1">
        <w:r w:rsidR="00057E25" w:rsidRPr="009A3C6F">
          <w:rPr>
            <w:rStyle w:val="Hyperlink"/>
          </w:rPr>
          <w:t>https://www.cdc.gov/legionella/downloads/cdc-sampling-procedure.pdf</w:t>
        </w:r>
      </w:hyperlink>
    </w:p>
    <w:p w:rsidR="00057E25" w:rsidRPr="00057E25" w:rsidRDefault="00057E25" w:rsidP="00574522">
      <w:pPr>
        <w:rPr>
          <w:u w:val="single"/>
        </w:rPr>
      </w:pPr>
      <w:r w:rsidRPr="00057E25">
        <w:rPr>
          <w:u w:val="single"/>
        </w:rPr>
        <w:t xml:space="preserve"> </w:t>
      </w:r>
    </w:p>
    <w:p w:rsidR="00494B4C" w:rsidRDefault="00494B4C" w:rsidP="00494B4C">
      <w:r>
        <w:t xml:space="preserve">Extra Read: </w:t>
      </w:r>
      <w:r>
        <w:br/>
      </w:r>
      <w:hyperlink r:id="rId16" w:history="1">
        <w:r w:rsidRPr="00865A0A">
          <w:rPr>
            <w:rStyle w:val="Hyperlink"/>
          </w:rPr>
          <w:t>https://www.ncbi.nlm.nih.gov/pmc/articles/PMC6787354/</w:t>
        </w:r>
      </w:hyperlink>
    </w:p>
    <w:p w:rsidR="00587F3D" w:rsidRDefault="00CC49C9" w:rsidP="00494B4C">
      <w:pPr>
        <w:rPr>
          <w:b/>
          <w:i/>
          <w:u w:val="single"/>
        </w:rPr>
      </w:pPr>
      <w:r w:rsidRPr="00587F3D">
        <w:rPr>
          <w:b/>
          <w:i/>
          <w:u w:val="single"/>
        </w:rPr>
        <w:t>Swab</w:t>
      </w:r>
    </w:p>
    <w:p w:rsidR="00494B4C" w:rsidRDefault="00A872D1" w:rsidP="00494B4C">
      <w:pPr>
        <w:rPr>
          <w:color w:val="333333"/>
          <w:shd w:val="clear" w:color="auto" w:fill="FFFFFF"/>
        </w:rPr>
      </w:pPr>
      <w:hyperlink r:id="rId17" w:history="1">
        <w:r w:rsidR="00494B4C" w:rsidRPr="00865A0A">
          <w:rPr>
            <w:rStyle w:val="Hyperlink"/>
          </w:rPr>
          <w:t>https://www.process-cooling.com/articles/89404-testing-cooling-tower-water-for-total-bacteria-and-legionella</w:t>
        </w:r>
      </w:hyperlink>
      <w:r w:rsidR="00494B4C">
        <w:t xml:space="preserve"> --&gt; </w:t>
      </w:r>
      <w:r w:rsidR="00494B4C">
        <w:rPr>
          <w:color w:val="333333"/>
          <w:shd w:val="clear" w:color="auto" w:fill="FFFFFF"/>
        </w:rPr>
        <w:t xml:space="preserve">stainless steel wire-mesh biofilm </w:t>
      </w:r>
    </w:p>
    <w:p w:rsidR="00574522" w:rsidRDefault="00574522" w:rsidP="00494B4C">
      <w:pPr>
        <w:rPr>
          <w:b/>
          <w:i/>
          <w:u w:val="single"/>
        </w:rPr>
      </w:pPr>
    </w:p>
    <w:p w:rsidR="004B3A72" w:rsidRDefault="007528D7">
      <w:r>
        <w:rPr>
          <w:b/>
          <w:i/>
          <w:u w:val="single"/>
        </w:rPr>
        <w:t>Aerosol</w:t>
      </w:r>
      <w:r>
        <w:rPr>
          <w:b/>
          <w:i/>
          <w:u w:val="single"/>
        </w:rPr>
        <w:br/>
      </w:r>
      <w:r>
        <w:t xml:space="preserve">Impactor &amp; Impinger … </w:t>
      </w:r>
      <w:r w:rsidR="005167AD">
        <w:t xml:space="preserve">article in my phone </w:t>
      </w:r>
    </w:p>
    <w:p w:rsidR="00574522" w:rsidRDefault="004B3A72">
      <w:pPr>
        <w:rPr>
          <w:b/>
          <w:i/>
          <w:u w:val="single"/>
        </w:rPr>
      </w:pPr>
      <w:r>
        <w:rPr>
          <w:rFonts w:ascii="Segoe UI" w:hAnsi="Segoe UI" w:cs="Segoe UI"/>
          <w:color w:val="222222"/>
          <w:sz w:val="27"/>
          <w:szCs w:val="27"/>
          <w:shd w:val="clear" w:color="auto" w:fill="FFFFFF"/>
        </w:rPr>
        <w:t> Impactors, impingers, and cyclone samplers</w:t>
      </w:r>
      <w:r>
        <w:rPr>
          <w:rFonts w:ascii="Segoe UI" w:hAnsi="Segoe UI" w:cs="Segoe UI"/>
          <w:color w:val="222222"/>
          <w:sz w:val="27"/>
          <w:szCs w:val="27"/>
          <w:shd w:val="clear" w:color="auto" w:fill="FFFFFF"/>
        </w:rPr>
        <w:br/>
        <w:t xml:space="preserve">Impactor </w:t>
      </w:r>
      <w:r w:rsidRPr="004B3A72">
        <w:rPr>
          <w:rFonts w:ascii="Segoe UI" w:hAnsi="Segoe UI" w:cs="Segoe UI"/>
          <w:color w:val="222222"/>
          <w:sz w:val="27"/>
          <w:szCs w:val="27"/>
          <w:shd w:val="clear" w:color="auto" w:fill="FFFFFF"/>
        </w:rPr>
        <w:sym w:font="Wingdings" w:char="F0E0"/>
      </w:r>
      <w:r>
        <w:rPr>
          <w:rFonts w:ascii="Segoe UI" w:hAnsi="Segoe UI" w:cs="Segoe UI"/>
          <w:color w:val="222222"/>
          <w:sz w:val="27"/>
          <w:szCs w:val="27"/>
          <w:shd w:val="clear" w:color="auto" w:fill="FFFFFF"/>
        </w:rPr>
        <w:t xml:space="preserve"> Impactors usually utilize moisture-containing agar plates to collect and culture airborne bacteria</w:t>
      </w:r>
      <w:r>
        <w:rPr>
          <w:rFonts w:ascii="Segoe UI" w:hAnsi="Segoe UI" w:cs="Segoe UI"/>
          <w:color w:val="222222"/>
          <w:sz w:val="27"/>
          <w:szCs w:val="27"/>
          <w:shd w:val="clear" w:color="auto" w:fill="FFFFFF"/>
        </w:rPr>
        <w:br/>
        <w:t xml:space="preserve">Impinger </w:t>
      </w:r>
      <w:r w:rsidRPr="004B3A72">
        <w:rPr>
          <w:rFonts w:ascii="Segoe UI" w:hAnsi="Segoe UI" w:cs="Segoe UI"/>
          <w:color w:val="222222"/>
          <w:sz w:val="27"/>
          <w:szCs w:val="27"/>
          <w:shd w:val="clear" w:color="auto" w:fill="FFFFFF"/>
        </w:rPr>
        <w:sym w:font="Wingdings" w:char="F0E0"/>
      </w:r>
      <w:r>
        <w:rPr>
          <w:rFonts w:ascii="Segoe UI" w:hAnsi="Segoe UI" w:cs="Segoe UI"/>
          <w:color w:val="222222"/>
          <w:sz w:val="27"/>
          <w:szCs w:val="27"/>
          <w:shd w:val="clear" w:color="auto" w:fill="FFFFFF"/>
        </w:rPr>
        <w:t xml:space="preserve"> Deionized (DI) water and phosphate-buffered saline (PBS) are commonly used in impingers as sampling media</w:t>
      </w:r>
      <w:r w:rsidR="00574522">
        <w:rPr>
          <w:b/>
          <w:i/>
          <w:u w:val="single"/>
        </w:rPr>
        <w:br w:type="page"/>
      </w:r>
    </w:p>
    <w:p w:rsidR="00574522" w:rsidRDefault="00A872D1" w:rsidP="00574522">
      <w:hyperlink r:id="rId18" w:history="1">
        <w:r w:rsidR="00574522" w:rsidRPr="00095AB2">
          <w:rPr>
            <w:rStyle w:val="Hyperlink"/>
          </w:rPr>
          <w:t>https://reader.elsevier.com/reader/sd/pii/S2221169117300436?token=B0FB8742CB6DFD465E9AD28AFE2DBCDF9385BB1E7567D3AC6CAC5544337AFFE3FAF1B9CB41EC862086DB4B811936C5B4&amp;originRegion=eu-west-1&amp;originCreation=20220407193958</w:t>
        </w:r>
      </w:hyperlink>
    </w:p>
    <w:p w:rsidR="00574522" w:rsidRDefault="00574522" w:rsidP="00574522">
      <w:pPr>
        <w:pStyle w:val="ListParagraph"/>
        <w:numPr>
          <w:ilvl w:val="0"/>
          <w:numId w:val="6"/>
        </w:numPr>
      </w:pPr>
      <w:r>
        <w:t xml:space="preserve">Culture, Rate of isolation is pretty low </w:t>
      </w:r>
    </w:p>
    <w:p w:rsidR="00574522" w:rsidRDefault="00574522" w:rsidP="00574522">
      <w:pPr>
        <w:pStyle w:val="ListParagraph"/>
        <w:numPr>
          <w:ilvl w:val="0"/>
          <w:numId w:val="6"/>
        </w:numPr>
      </w:pPr>
      <w:r w:rsidRPr="002B6589">
        <w:t>Water samples were pretreated using acid treatment followed by concentration and culture on buffered charcoal yeast extract agar</w:t>
      </w:r>
      <w:r>
        <w:t xml:space="preserve"> (BCYE)</w:t>
      </w:r>
      <w:r w:rsidRPr="002B6589">
        <w:t>.</w:t>
      </w:r>
    </w:p>
    <w:p w:rsidR="00574522" w:rsidRDefault="00574522" w:rsidP="00574522">
      <w:pPr>
        <w:pStyle w:val="ListParagraph"/>
        <w:numPr>
          <w:ilvl w:val="0"/>
          <w:numId w:val="6"/>
        </w:numPr>
      </w:pPr>
      <w:r>
        <w:t>“”</w:t>
      </w:r>
      <w:r w:rsidRPr="002B6589">
        <w:rPr>
          <w:b/>
        </w:rPr>
        <w:t>Currently there are no successful attempts and established methods available to isolate Legionella followed by characterization, directly from water samples.</w:t>
      </w:r>
      <w:r>
        <w:t xml:space="preserve"> Till today no scientific reports available on antibiotic profile of Legionella isolates from water bodies”” 2017</w:t>
      </w:r>
    </w:p>
    <w:p w:rsidR="00574522" w:rsidRDefault="00A872D1" w:rsidP="00574522">
      <w:hyperlink r:id="rId19" w:history="1">
        <w:r w:rsidR="00574522" w:rsidRPr="00095AB2">
          <w:rPr>
            <w:rStyle w:val="Hyperlink"/>
          </w:rPr>
          <w:t>https://www.ncbi.nlm.nih.gov/pmc/articles/PMC5326485/</w:t>
        </w:r>
      </w:hyperlink>
      <w:r w:rsidR="00574522">
        <w:t xml:space="preserve"> (Legionella spp.) </w:t>
      </w:r>
    </w:p>
    <w:p w:rsidR="00574522" w:rsidRDefault="00574522" w:rsidP="00574522">
      <w:pPr>
        <w:pStyle w:val="ListParagraph"/>
        <w:numPr>
          <w:ilvl w:val="0"/>
          <w:numId w:val="6"/>
        </w:numPr>
      </w:pPr>
      <w:r>
        <w:t xml:space="preserve">Concentrated by filtration </w:t>
      </w:r>
    </w:p>
    <w:p w:rsidR="00574522" w:rsidRDefault="00574522" w:rsidP="00574522">
      <w:pPr>
        <w:pStyle w:val="ListParagraph"/>
        <w:numPr>
          <w:ilvl w:val="0"/>
          <w:numId w:val="6"/>
        </w:numPr>
      </w:pPr>
      <w:r>
        <w:t xml:space="preserve">Acid &amp; Heat treated for selected </w:t>
      </w:r>
      <w:r w:rsidRPr="00EE453F">
        <w:t>inhibition of non-</w:t>
      </w:r>
      <w:r w:rsidRPr="00EE453F">
        <w:rPr>
          <w:i/>
          <w:iCs/>
        </w:rPr>
        <w:t>Legionella </w:t>
      </w:r>
      <w:r w:rsidRPr="00EE453F">
        <w:t>bacteria.</w:t>
      </w:r>
    </w:p>
    <w:p w:rsidR="00574522" w:rsidRDefault="00574522" w:rsidP="00574522">
      <w:pPr>
        <w:pStyle w:val="ListParagraph"/>
        <w:numPr>
          <w:ilvl w:val="0"/>
          <w:numId w:val="6"/>
        </w:numPr>
      </w:pPr>
      <w:r>
        <w:t xml:space="preserve">Plated into </w:t>
      </w:r>
      <w:r w:rsidRPr="00EE453F">
        <w:t>BCYE Agar medium</w:t>
      </w:r>
      <w:r>
        <w:t>, incubated in candle jar for 4-14days</w:t>
      </w:r>
    </w:p>
    <w:p w:rsidR="00574522" w:rsidRDefault="00574522" w:rsidP="00574522">
      <w:pPr>
        <w:pStyle w:val="ListParagraph"/>
        <w:numPr>
          <w:ilvl w:val="0"/>
          <w:numId w:val="6"/>
        </w:numPr>
      </w:pPr>
      <w:r w:rsidRPr="00EE453F">
        <w:t>Suspected colonies were subcultured on BCYE agar with and without L-cysteine and non-selective media, such as sheep-blood agar and MacConky agar for verification. Isolates which grew on BCYE agar with L. cysteine, but not on the other media, were considered supposed </w:t>
      </w:r>
      <w:r w:rsidRPr="00EE453F">
        <w:rPr>
          <w:i/>
          <w:iCs/>
        </w:rPr>
        <w:t>Legionella</w:t>
      </w:r>
      <w:r w:rsidRPr="00EE453F">
        <w:t>.</w:t>
      </w:r>
    </w:p>
    <w:p w:rsidR="00574522" w:rsidRDefault="00574522" w:rsidP="00574522">
      <w:pPr>
        <w:pStyle w:val="ListParagraph"/>
        <w:numPr>
          <w:ilvl w:val="0"/>
          <w:numId w:val="6"/>
        </w:numPr>
      </w:pPr>
      <w:r w:rsidRPr="00EE453F">
        <w:t>To extract the DNA, freshly grown bacterial colonies from solid media (BCYE agar plates) were suspended in 100 μl of deionized sterile water in an ependorf tube, gently vortexed and frozen in liquid nitrogen and heated in boiling water three times. The DNA was further extracted and purified using Promega DNA Extraction Kit (Promega Wizard® Genomic DNA Purification Kit, Madison, USA) according to manufacturer’s instructions.</w:t>
      </w:r>
    </w:p>
    <w:p w:rsidR="00574522" w:rsidRDefault="00A872D1" w:rsidP="00574522">
      <w:hyperlink r:id="rId20" w:history="1">
        <w:r w:rsidR="00574522" w:rsidRPr="00095AB2">
          <w:rPr>
            <w:rStyle w:val="Hyperlink"/>
          </w:rPr>
          <w:t>https://www.ncbi.nlm.nih.gov/pmc/articles/PMC243889/pdf/aem00198-0132.pdf</w:t>
        </w:r>
      </w:hyperlink>
    </w:p>
    <w:p w:rsidR="00574522" w:rsidRDefault="00574522" w:rsidP="00574522">
      <w:pPr>
        <w:pStyle w:val="ListParagraph"/>
        <w:numPr>
          <w:ilvl w:val="0"/>
          <w:numId w:val="6"/>
        </w:numPr>
      </w:pPr>
      <w:r>
        <w:t>Filter</w:t>
      </w:r>
    </w:p>
    <w:p w:rsidR="00574522" w:rsidRDefault="00574522" w:rsidP="00574522">
      <w:pPr>
        <w:pStyle w:val="ListParagraph"/>
        <w:numPr>
          <w:ilvl w:val="0"/>
          <w:numId w:val="6"/>
        </w:numPr>
      </w:pPr>
      <w:r>
        <w:t xml:space="preserve">Grown on BCYE also </w:t>
      </w:r>
    </w:p>
    <w:p w:rsidR="00574522" w:rsidRDefault="00574522" w:rsidP="00494B4C"/>
    <w:p w:rsidR="00CE4A3C" w:rsidRDefault="00CE4A3C" w:rsidP="00494B4C"/>
    <w:p w:rsidR="00CE4A3C" w:rsidRDefault="00CE4A3C" w:rsidP="00494B4C"/>
    <w:p w:rsidR="00CE4A3C" w:rsidRDefault="00CE4A3C" w:rsidP="00494B4C"/>
    <w:p w:rsidR="00CE4A3C" w:rsidRDefault="00CE4A3C" w:rsidP="00494B4C"/>
    <w:p w:rsidR="00CE4A3C" w:rsidRDefault="00CE4A3C" w:rsidP="00494B4C"/>
    <w:p w:rsidR="00CE4A3C" w:rsidRDefault="00CE4A3C" w:rsidP="00494B4C"/>
    <w:p w:rsidR="00CE4A3C" w:rsidRDefault="00CE4A3C" w:rsidP="00494B4C"/>
    <w:p w:rsidR="00CE4A3C" w:rsidRDefault="00CE4A3C" w:rsidP="00494B4C"/>
    <w:p w:rsidR="00CE4A3C" w:rsidRDefault="00CE4A3C" w:rsidP="00494B4C"/>
    <w:p w:rsidR="00CE4A3C" w:rsidRDefault="00CE4A3C" w:rsidP="00494B4C"/>
    <w:p w:rsidR="00CE4A3C" w:rsidRDefault="00CE4A3C" w:rsidP="00494B4C">
      <w:r>
        <w:t xml:space="preserve">Detection Limit : </w:t>
      </w:r>
      <w:r>
        <w:br/>
      </w:r>
      <w:hyperlink r:id="rId21" w:history="1">
        <w:r w:rsidRPr="00D63B4F">
          <w:rPr>
            <w:rStyle w:val="Hyperlink"/>
          </w:rPr>
          <w:t>https://www.sfa.gov.sg/docs/default-source/food-retailing/practices-and-guidelines/code-of-practice-on-drinking-water-sampling-and-safety-plans-sfa-apr-2019.pdf</w:t>
        </w:r>
      </w:hyperlink>
    </w:p>
    <w:p w:rsidR="00CE4A3C" w:rsidRDefault="00CE4A3C" w:rsidP="00494B4C">
      <w:hyperlink r:id="rId22" w:history="1">
        <w:r w:rsidRPr="00D63B4F">
          <w:rPr>
            <w:rStyle w:val="Hyperlink"/>
          </w:rPr>
          <w:t>https://www.process-cooling.com/articles/89404-testing-cooling-tower-water-for-total-bacteria-and-legionella</w:t>
        </w:r>
      </w:hyperlink>
      <w:bookmarkStart w:id="0" w:name="_GoBack"/>
      <w:bookmarkEnd w:id="0"/>
    </w:p>
    <w:p w:rsidR="00CE4A3C" w:rsidRDefault="00CE4A3C" w:rsidP="00494B4C">
      <w:hyperlink r:id="rId23" w:history="1">
        <w:r w:rsidRPr="00D63B4F">
          <w:rPr>
            <w:rStyle w:val="Hyperlink"/>
          </w:rPr>
          <w:t>https://www.hse.gov.uk/pubns/guidance/oce15.pdf</w:t>
        </w:r>
      </w:hyperlink>
    </w:p>
    <w:p w:rsidR="00CE4A3C" w:rsidRDefault="00CE4A3C" w:rsidP="00494B4C">
      <w:hyperlink r:id="rId24" w:history="1">
        <w:r w:rsidRPr="00D63B4F">
          <w:rPr>
            <w:rStyle w:val="Hyperlink"/>
          </w:rPr>
          <w:t>https://sso.agc.gov.sg/SL-Supp/S37-2001/Published/20020131?DocDate=20010122#:~:text=a%20legionella%20bacteria%20count%20that,colony%2Dforming%20units%20per%20millilitre.&amp;text=provided%20with%20easy%20and%20safe,water%20required%20under%20these%20Regulations</w:t>
        </w:r>
      </w:hyperlink>
      <w:r w:rsidRPr="00CE4A3C">
        <w:t>.</w:t>
      </w:r>
    </w:p>
    <w:p w:rsidR="00CE4A3C" w:rsidRPr="00574522" w:rsidRDefault="00CE4A3C" w:rsidP="00494B4C">
      <w:hyperlink r:id="rId25" w:history="1">
        <w:r w:rsidRPr="00D63B4F">
          <w:rPr>
            <w:rStyle w:val="Hyperlink"/>
          </w:rPr>
          <w:t>https://sso.agc.gov.sg/SL-Supp/S37-2001/Published/20020131?DocDate=20010122#:~:text=a%20legionella%20bacteria%20count%20that,colony%2Dforming%20units%20per%20millilitre.&amp;text=provided%20with%20easy%20and%20safe,water%20required%20under%20these%20Regulations</w:t>
        </w:r>
      </w:hyperlink>
      <w:r w:rsidRPr="00CE4A3C">
        <w:t>.</w:t>
      </w:r>
      <w:r>
        <w:t xml:space="preserve"> </w:t>
      </w:r>
    </w:p>
    <w:p w:rsidR="00494B4C" w:rsidRPr="00494B4C" w:rsidRDefault="00494B4C" w:rsidP="00494B4C"/>
    <w:sectPr w:rsidR="00494B4C" w:rsidRPr="00494B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2D1" w:rsidRDefault="00A872D1" w:rsidP="00CC49C9">
      <w:pPr>
        <w:spacing w:after="0" w:line="240" w:lineRule="auto"/>
      </w:pPr>
      <w:r>
        <w:separator/>
      </w:r>
    </w:p>
  </w:endnote>
  <w:endnote w:type="continuationSeparator" w:id="0">
    <w:p w:rsidR="00A872D1" w:rsidRDefault="00A872D1" w:rsidP="00CC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2D1" w:rsidRDefault="00A872D1" w:rsidP="00CC49C9">
      <w:pPr>
        <w:spacing w:after="0" w:line="240" w:lineRule="auto"/>
      </w:pPr>
      <w:r>
        <w:separator/>
      </w:r>
    </w:p>
  </w:footnote>
  <w:footnote w:type="continuationSeparator" w:id="0">
    <w:p w:rsidR="00A872D1" w:rsidRDefault="00A872D1" w:rsidP="00CC4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BDE"/>
    <w:multiLevelType w:val="hybridMultilevel"/>
    <w:tmpl w:val="703E7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B38D3"/>
    <w:multiLevelType w:val="hybridMultilevel"/>
    <w:tmpl w:val="5296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C5803"/>
    <w:multiLevelType w:val="hybridMultilevel"/>
    <w:tmpl w:val="9378D9FC"/>
    <w:lvl w:ilvl="0" w:tplc="005638F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D5A69"/>
    <w:multiLevelType w:val="hybridMultilevel"/>
    <w:tmpl w:val="CD4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A4C82"/>
    <w:multiLevelType w:val="hybridMultilevel"/>
    <w:tmpl w:val="24B80BCA"/>
    <w:lvl w:ilvl="0" w:tplc="10C0F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5B5092"/>
    <w:multiLevelType w:val="hybridMultilevel"/>
    <w:tmpl w:val="20DAA1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NjQwNbawMDa1sDRR0lEKTi0uzszPAymwqAUAEraaiCwAAAA="/>
  </w:docVars>
  <w:rsids>
    <w:rsidRoot w:val="005653E4"/>
    <w:rsid w:val="00057E25"/>
    <w:rsid w:val="00187D06"/>
    <w:rsid w:val="0019675D"/>
    <w:rsid w:val="001F3F08"/>
    <w:rsid w:val="002B6589"/>
    <w:rsid w:val="003A2B7B"/>
    <w:rsid w:val="00494B4C"/>
    <w:rsid w:val="004B3A72"/>
    <w:rsid w:val="005167AD"/>
    <w:rsid w:val="005653E4"/>
    <w:rsid w:val="00574522"/>
    <w:rsid w:val="0058772C"/>
    <w:rsid w:val="00587F3D"/>
    <w:rsid w:val="005D54D0"/>
    <w:rsid w:val="006C73ED"/>
    <w:rsid w:val="007528D7"/>
    <w:rsid w:val="00843A61"/>
    <w:rsid w:val="00A872D1"/>
    <w:rsid w:val="00AC27DB"/>
    <w:rsid w:val="00B15ACA"/>
    <w:rsid w:val="00C2765A"/>
    <w:rsid w:val="00C673AC"/>
    <w:rsid w:val="00CC1778"/>
    <w:rsid w:val="00CC49C9"/>
    <w:rsid w:val="00CE4A3C"/>
    <w:rsid w:val="00CE638D"/>
    <w:rsid w:val="00D02B13"/>
    <w:rsid w:val="00EE453F"/>
    <w:rsid w:val="00EF2BA2"/>
    <w:rsid w:val="00EF3793"/>
    <w:rsid w:val="00F40A9A"/>
    <w:rsid w:val="00F5623A"/>
    <w:rsid w:val="00F91CD9"/>
    <w:rsid w:val="00FB6A40"/>
    <w:rsid w:val="00FC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A1356"/>
  <w15:chartTrackingRefBased/>
  <w15:docId w15:val="{939BC731-B04D-4230-8A9D-492C565C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5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653E4"/>
    <w:rPr>
      <w:i/>
      <w:iCs/>
    </w:rPr>
  </w:style>
  <w:style w:type="paragraph" w:styleId="ListParagraph">
    <w:name w:val="List Paragraph"/>
    <w:basedOn w:val="Normal"/>
    <w:uiPriority w:val="34"/>
    <w:qFormat/>
    <w:rsid w:val="00CC1778"/>
    <w:pPr>
      <w:ind w:left="720"/>
      <w:contextualSpacing/>
    </w:pPr>
  </w:style>
  <w:style w:type="character" w:styleId="Hyperlink">
    <w:name w:val="Hyperlink"/>
    <w:basedOn w:val="DefaultParagraphFont"/>
    <w:uiPriority w:val="99"/>
    <w:unhideWhenUsed/>
    <w:rsid w:val="001F3F08"/>
    <w:rPr>
      <w:color w:val="0563C1" w:themeColor="hyperlink"/>
      <w:u w:val="single"/>
    </w:rPr>
  </w:style>
  <w:style w:type="character" w:customStyle="1" w:styleId="Heading1Char">
    <w:name w:val="Heading 1 Char"/>
    <w:basedOn w:val="DefaultParagraphFont"/>
    <w:link w:val="Heading1"/>
    <w:uiPriority w:val="9"/>
    <w:rsid w:val="00FC75E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6C73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30464">
      <w:bodyDiv w:val="1"/>
      <w:marLeft w:val="0"/>
      <w:marRight w:val="0"/>
      <w:marTop w:val="0"/>
      <w:marBottom w:val="0"/>
      <w:divBdr>
        <w:top w:val="none" w:sz="0" w:space="0" w:color="auto"/>
        <w:left w:val="none" w:sz="0" w:space="0" w:color="auto"/>
        <w:bottom w:val="none" w:sz="0" w:space="0" w:color="auto"/>
        <w:right w:val="none" w:sz="0" w:space="0" w:color="auto"/>
      </w:divBdr>
    </w:div>
    <w:div w:id="634484763">
      <w:bodyDiv w:val="1"/>
      <w:marLeft w:val="0"/>
      <w:marRight w:val="0"/>
      <w:marTop w:val="0"/>
      <w:marBottom w:val="0"/>
      <w:divBdr>
        <w:top w:val="none" w:sz="0" w:space="0" w:color="auto"/>
        <w:left w:val="none" w:sz="0" w:space="0" w:color="auto"/>
        <w:bottom w:val="none" w:sz="0" w:space="0" w:color="auto"/>
        <w:right w:val="none" w:sz="0" w:space="0" w:color="auto"/>
      </w:divBdr>
    </w:div>
    <w:div w:id="9622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26128720_Detection_and_Quantification_of_Bacteria_and_Fungi_Using_Solid-Phase_Cytometry" TargetMode="External"/><Relationship Id="rId13" Type="http://schemas.openxmlformats.org/officeDocument/2006/relationships/hyperlink" Target="https://www.qiagen.com/us/products/discovery-and-translational-research/dna-rna-purification/dna-purification/microbial-dna/dneasy-powerwater-kit/" TargetMode="External"/><Relationship Id="rId18" Type="http://schemas.openxmlformats.org/officeDocument/2006/relationships/hyperlink" Target="https://reader.elsevier.com/reader/sd/pii/S2221169117300436?token=B0FB8742CB6DFD465E9AD28AFE2DBCDF9385BB1E7567D3AC6CAC5544337AFFE3FAF1B9CB41EC862086DB4B811936C5B4&amp;originRegion=eu-west-1&amp;originCreation=2022040719395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fa.gov.sg/docs/default-source/food-retailing/practices-and-guidelines/code-of-practice-on-drinking-water-sampling-and-safety-plans-sfa-apr-2019.pdf" TargetMode="External"/><Relationship Id="rId7" Type="http://schemas.openxmlformats.org/officeDocument/2006/relationships/hyperlink" Target="https://www.iso.org/obp/ui/" TargetMode="External"/><Relationship Id="rId12" Type="http://schemas.openxmlformats.org/officeDocument/2006/relationships/hyperlink" Target="https://www.bio-rad.com/en-sg/product/aquadien-dna-extraction-purification-kit?ID=LS5I59IVK" TargetMode="External"/><Relationship Id="rId17" Type="http://schemas.openxmlformats.org/officeDocument/2006/relationships/hyperlink" Target="https://www.process-cooling.com/articles/89404-testing-cooling-tower-water-for-total-bacteria-and-legionella" TargetMode="External"/><Relationship Id="rId25" Type="http://schemas.openxmlformats.org/officeDocument/2006/relationships/hyperlink" Target="https://sso.agc.gov.sg/SL-Supp/S37-2001/Published/20020131?DocDate=20010122#:~:text=a%20legionella%20bacteria%20count%20that,colony%2Dforming%20units%20per%20millilitre.&amp;text=provided%20with%20easy%20and%20safe,water%20required%20under%20these%20Regulations" TargetMode="External"/><Relationship Id="rId2" Type="http://schemas.openxmlformats.org/officeDocument/2006/relationships/styles" Target="styles.xml"/><Relationship Id="rId16" Type="http://schemas.openxmlformats.org/officeDocument/2006/relationships/hyperlink" Target="https://www.ncbi.nlm.nih.gov/pmc/articles/PMC6787354/" TargetMode="External"/><Relationship Id="rId20" Type="http://schemas.openxmlformats.org/officeDocument/2006/relationships/hyperlink" Target="https://www.ncbi.nlm.nih.gov/pmc/articles/PMC243889/pdf/aem00198-013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vatx.com/antimicrobial-testing/7-examples-of-harmful-bacteria-found-in-water/" TargetMode="External"/><Relationship Id="rId24" Type="http://schemas.openxmlformats.org/officeDocument/2006/relationships/hyperlink" Target="https://sso.agc.gov.sg/SL-Supp/S37-2001/Published/20020131?DocDate=20010122#:~:text=a%20legionella%20bacteria%20count%20that,colony%2Dforming%20units%20per%20millilitre.&amp;text=provided%20with%20easy%20and%20safe,water%20required%20under%20these%20Regulations" TargetMode="External"/><Relationship Id="rId5" Type="http://schemas.openxmlformats.org/officeDocument/2006/relationships/footnotes" Target="footnotes.xml"/><Relationship Id="rId15" Type="http://schemas.openxmlformats.org/officeDocument/2006/relationships/hyperlink" Target="https://www.cdc.gov/legionella/downloads/cdc-sampling-procedure.pdf" TargetMode="External"/><Relationship Id="rId23" Type="http://schemas.openxmlformats.org/officeDocument/2006/relationships/hyperlink" Target="https://www.hse.gov.uk/pubns/guidance/oce15.pdf" TargetMode="External"/><Relationship Id="rId10" Type="http://schemas.openxmlformats.org/officeDocument/2006/relationships/hyperlink" Target="https://www.suezwatertechnologies.com/handbook/chapter-26-microbiological-control-cooling-system" TargetMode="External"/><Relationship Id="rId19" Type="http://schemas.openxmlformats.org/officeDocument/2006/relationships/hyperlink" Target="https://www.ncbi.nlm.nih.gov/pmc/articles/PMC5326485/" TargetMode="External"/><Relationship Id="rId4" Type="http://schemas.openxmlformats.org/officeDocument/2006/relationships/webSettings" Target="webSettings.xml"/><Relationship Id="rId9" Type="http://schemas.openxmlformats.org/officeDocument/2006/relationships/hyperlink" Target="https://www.sciencedirect.com/science/article/pii/S0043135419303367" TargetMode="External"/><Relationship Id="rId14" Type="http://schemas.openxmlformats.org/officeDocument/2006/relationships/hyperlink" Target="https://www.sis.se/api/document/preview/921838/" TargetMode="External"/><Relationship Id="rId22" Type="http://schemas.openxmlformats.org/officeDocument/2006/relationships/hyperlink" Target="https://www.process-cooling.com/articles/89404-testing-cooling-tower-water-for-total-bacteria-and-legionell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1555</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GONZALES</dc:creator>
  <cp:keywords/>
  <dc:description/>
  <cp:lastModifiedBy>Nathalie GONZALES</cp:lastModifiedBy>
  <cp:revision>11</cp:revision>
  <dcterms:created xsi:type="dcterms:W3CDTF">2022-04-07T18:50:00Z</dcterms:created>
  <dcterms:modified xsi:type="dcterms:W3CDTF">2022-04-21T09:30:00Z</dcterms:modified>
</cp:coreProperties>
</file>